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71F" w:rsidRDefault="006527E3" w:rsidP="00025866">
      <w:pPr>
        <w:spacing w:line="520" w:lineRule="exact"/>
        <w:ind w:rightChars="-27" w:right="-57"/>
        <w:jc w:val="center"/>
        <w:rPr>
          <w:rFonts w:ascii="方正小标宋简体" w:eastAsia="方正小标宋简体" w:hAnsi="Calibri" w:cs="Times New Roman"/>
          <w:sz w:val="44"/>
          <w:szCs w:val="44"/>
        </w:rPr>
      </w:pPr>
      <w:r>
        <w:rPr>
          <w:rFonts w:ascii="方正小标宋简体" w:eastAsia="方正小标宋简体" w:hAnsi="Calibri" w:cs="Times New Roman" w:hint="eastAsia"/>
          <w:sz w:val="44"/>
          <w:szCs w:val="44"/>
        </w:rPr>
        <w:t>淮南师范学院202</w:t>
      </w:r>
      <w:r w:rsidR="005571C1">
        <w:rPr>
          <w:rFonts w:ascii="方正小标宋简体" w:eastAsia="方正小标宋简体" w:hAnsi="Calibri" w:cs="Times New Roman" w:hint="eastAsia"/>
          <w:sz w:val="44"/>
          <w:szCs w:val="44"/>
        </w:rPr>
        <w:t>1</w:t>
      </w:r>
      <w:r>
        <w:rPr>
          <w:rFonts w:ascii="方正小标宋简体" w:eastAsia="方正小标宋简体" w:hAnsi="Calibri" w:cs="Times New Roman" w:hint="eastAsia"/>
          <w:sz w:val="44"/>
          <w:szCs w:val="44"/>
        </w:rPr>
        <w:t>年党建与思想政治工作专项研究项目指南</w:t>
      </w:r>
    </w:p>
    <w:p w:rsidR="0001571F" w:rsidRDefault="0001571F" w:rsidP="00025866">
      <w:pPr>
        <w:spacing w:line="520" w:lineRule="exact"/>
        <w:ind w:rightChars="-27" w:right="-57"/>
        <w:rPr>
          <w:rFonts w:ascii="仿宋_GB2312" w:eastAsia="仿宋_GB2312" w:hAnsi="Calibri" w:cs="Times New Roman"/>
          <w:b/>
          <w:bCs/>
          <w:color w:val="000000"/>
          <w:sz w:val="30"/>
          <w:szCs w:val="30"/>
        </w:rPr>
      </w:pP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加强高校党的政治建设研究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高校党建工作品牌化建设实践研究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将基层党组织的政治优势、组织优势转化为治理效能研究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补齐基层党组织领导基层治理的短板研究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党支部在基层工作中“唱主角”的典型案例研究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健全干部担当作为的激励和保护机制研究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全面提高基层党组织党课质量研究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加强教师党支部政治把关作用研究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创新学生党支部设置，提高党员发展质量研究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高校基层党组织开展“我为群众办实事”典型案例研究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党员活动阵地有效运行机制研究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高校组织员队伍专业化发展研究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新时代提升师生党支部建设质量研究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加强在高知群体中发展党员研究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高校严把发展党员政治关研究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加强高校教师党支部书记“双带头人”队伍建设研究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“微党课”建设在高校党建工作中的应用及思考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落实党的组织生活基本制度，提升高校师生党支部组织生活质量研究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提升党校教育培训质量研究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lastRenderedPageBreak/>
        <w:t>深入推进机关党建与业务工作深度融合研究</w:t>
      </w:r>
    </w:p>
    <w:p w:rsidR="005571C1" w:rsidRPr="005571C1" w:rsidRDefault="005571C1" w:rsidP="00025866">
      <w:pPr>
        <w:numPr>
          <w:ilvl w:val="0"/>
          <w:numId w:val="1"/>
        </w:numPr>
        <w:spacing w:line="360" w:lineRule="auto"/>
        <w:ind w:rightChars="-27" w:right="-57"/>
        <w:rPr>
          <w:rFonts w:ascii="仿宋_GB2312" w:eastAsia="仿宋_GB2312" w:hAnsi="宋体" w:cs="宋体"/>
          <w:sz w:val="32"/>
        </w:rPr>
      </w:pPr>
      <w:r w:rsidRPr="005571C1">
        <w:rPr>
          <w:rFonts w:ascii="仿宋_GB2312" w:eastAsia="仿宋_GB2312" w:hAnsi="宋体" w:cs="宋体" w:hint="eastAsia"/>
          <w:sz w:val="32"/>
        </w:rPr>
        <w:t>高校纪检监察工作研究</w:t>
      </w:r>
    </w:p>
    <w:p w:rsidR="0001571F" w:rsidRPr="005571C1" w:rsidRDefault="0001571F" w:rsidP="00025866">
      <w:pPr>
        <w:spacing w:line="520" w:lineRule="exact"/>
        <w:ind w:rightChars="-27" w:right="-57" w:firstLineChars="200" w:firstLine="480"/>
        <w:rPr>
          <w:rFonts w:ascii="Times New Roman" w:eastAsia="仿宋" w:hAnsi="仿宋" w:cs="Times New Roman"/>
          <w:sz w:val="24"/>
        </w:rPr>
      </w:pPr>
    </w:p>
    <w:p w:rsidR="0001571F" w:rsidRDefault="0001571F" w:rsidP="00025866">
      <w:pPr>
        <w:spacing w:line="520" w:lineRule="exact"/>
        <w:ind w:rightChars="-27" w:right="-57" w:firstLineChars="200" w:firstLine="480"/>
        <w:rPr>
          <w:rFonts w:ascii="Times New Roman" w:eastAsia="仿宋" w:hAnsi="仿宋" w:cs="Times New Roman"/>
          <w:sz w:val="24"/>
        </w:rPr>
      </w:pPr>
    </w:p>
    <w:p w:rsidR="00E21D9D" w:rsidRDefault="00E21D9D" w:rsidP="00025866">
      <w:pPr>
        <w:widowControl/>
        <w:ind w:rightChars="-27" w:right="-57"/>
        <w:rPr>
          <w:rFonts w:ascii="方正小标宋简体" w:eastAsia="方正小标宋简体" w:hAnsi="Calibri" w:cs="Times New Roman"/>
          <w:sz w:val="44"/>
          <w:szCs w:val="44"/>
        </w:rPr>
      </w:pPr>
      <w:r>
        <w:rPr>
          <w:rFonts w:ascii="方正小标宋简体" w:eastAsia="方正小标宋简体" w:hAnsi="Calibri" w:cs="Times New Roman"/>
          <w:sz w:val="44"/>
          <w:szCs w:val="44"/>
        </w:rPr>
        <w:br w:type="page"/>
      </w:r>
    </w:p>
    <w:p w:rsidR="0001571F" w:rsidRDefault="006527E3" w:rsidP="00025866">
      <w:pPr>
        <w:spacing w:line="520" w:lineRule="exact"/>
        <w:ind w:rightChars="-27" w:right="-57"/>
        <w:jc w:val="center"/>
        <w:rPr>
          <w:rFonts w:ascii="方正小标宋简体" w:eastAsia="方正小标宋简体" w:hAnsi="Calibri" w:cs="Times New Roman"/>
          <w:sz w:val="44"/>
          <w:szCs w:val="44"/>
        </w:rPr>
      </w:pPr>
      <w:r>
        <w:rPr>
          <w:rFonts w:ascii="方正小标宋简体" w:eastAsia="方正小标宋简体" w:hAnsi="Calibri" w:cs="Times New Roman" w:hint="eastAsia"/>
          <w:sz w:val="44"/>
          <w:szCs w:val="44"/>
        </w:rPr>
        <w:lastRenderedPageBreak/>
        <w:t>淮南师范学院</w:t>
      </w:r>
      <w:bookmarkStart w:id="0" w:name="OLE_LINK1"/>
      <w:r>
        <w:rPr>
          <w:rFonts w:ascii="方正小标宋简体" w:eastAsia="方正小标宋简体" w:hAnsi="Calibri" w:cs="Times New Roman" w:hint="eastAsia"/>
          <w:sz w:val="44"/>
          <w:szCs w:val="44"/>
        </w:rPr>
        <w:t>202</w:t>
      </w:r>
      <w:r w:rsidR="00E21D9D">
        <w:rPr>
          <w:rFonts w:ascii="方正小标宋简体" w:eastAsia="方正小标宋简体" w:hAnsi="Calibri" w:cs="Times New Roman" w:hint="eastAsia"/>
          <w:sz w:val="44"/>
          <w:szCs w:val="44"/>
        </w:rPr>
        <w:t>1</w:t>
      </w:r>
      <w:r>
        <w:rPr>
          <w:rFonts w:ascii="方正小标宋简体" w:eastAsia="方正小标宋简体" w:hAnsi="Calibri" w:cs="Times New Roman" w:hint="eastAsia"/>
          <w:sz w:val="44"/>
          <w:szCs w:val="44"/>
        </w:rPr>
        <w:t>年校级科研项目学生工作专项申报指南</w:t>
      </w:r>
      <w:bookmarkEnd w:id="0"/>
    </w:p>
    <w:p w:rsidR="0001571F" w:rsidRDefault="0001571F" w:rsidP="00025866">
      <w:pPr>
        <w:spacing w:line="520" w:lineRule="exact"/>
        <w:ind w:leftChars="-295" w:left="-619"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主要围绕当前学生管理工作，“三全育人”工作等高校学生重点工作和急需解决的问题开展研究，选题可参照此申报指南，鼓励并支持具有较强创新性的自主选题。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1、“三全育人”机制下的网络思想政治教育创新途径研究；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2、学校“三全育人”部门职责与联动机制；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3、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基于易班平台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的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网络思政研究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4、重点帮扶学生机制研究；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5、辅导员模块工作运行与考核机制研究；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6、院级“三全育人”改革的重点与难点推进及构建微观的一体化育人体系研究；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7、一体化智慧学工平台在学生教育管理中的运用研究；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8、高校大学生意识形态工作研究；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9、学生社区一站式服务体系建设；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10、新时代高校校风学风建设与实践；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11、易班团支部建设及作用发挥；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12、辅导员、班主任考核机制研究；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13、高校劳动育人实践路径、关键环节和评价；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14、美育在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高校思政育人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中的作用研究；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15、大学生安全教育管理常态化防控机制研究；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16、新时代高校学生综合素质评价及发展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型评价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17、高校学生党史教育路径及成效研究；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18、大学生心理危机排查实践及机制研究；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19、辅导员“三进”工作运行机制研究；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lastRenderedPageBreak/>
        <w:t>20、共青团项目化工作机制的理论与模式研究；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21、“三全育人”视域下大学生团员教育研究；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22、高校共青团第二课堂育人模式研究；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23、高校学生社团发展现状、存在问题及对策研究；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24、高校团支部“活力提升”工程质量提升研究；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25、高校“班团一体化”运行模式研究；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26、大学生社会责任感教育现状及实效提升研究；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27、“主题团日”活动模式研究；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28、师范生师德师风、教育情怀、社会责任培养教育体系研究；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29、新时代高校青年志愿服务参与乡村振兴的实践研究；</w:t>
      </w:r>
    </w:p>
    <w:p w:rsidR="00E245D3" w:rsidRDefault="00E245D3" w:rsidP="00E245D3">
      <w:pPr>
        <w:spacing w:line="52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30、高校青年学生干部发展激励机制研究。</w:t>
      </w:r>
    </w:p>
    <w:p w:rsidR="00E245D3" w:rsidRDefault="00E245D3">
      <w:pPr>
        <w:widowControl/>
        <w:jc w:val="left"/>
        <w:rPr>
          <w:rFonts w:ascii="Times New Roman" w:eastAsia="华文中宋" w:hAnsi="Times New Roman" w:cs="Times New Roman"/>
          <w:b/>
          <w:spacing w:val="-6"/>
          <w:sz w:val="36"/>
          <w:szCs w:val="36"/>
        </w:rPr>
      </w:pPr>
      <w:r>
        <w:rPr>
          <w:rFonts w:ascii="Times New Roman" w:eastAsia="华文中宋" w:hAnsi="Times New Roman" w:cs="Times New Roman"/>
          <w:b/>
          <w:spacing w:val="-6"/>
          <w:sz w:val="36"/>
          <w:szCs w:val="36"/>
        </w:rPr>
        <w:br w:type="page"/>
      </w:r>
    </w:p>
    <w:p w:rsidR="0001571F" w:rsidRDefault="006527E3" w:rsidP="00025866">
      <w:pPr>
        <w:spacing w:line="520" w:lineRule="exact"/>
        <w:ind w:rightChars="-27" w:right="-57"/>
        <w:jc w:val="center"/>
        <w:rPr>
          <w:rFonts w:ascii="方正小标宋简体" w:eastAsia="方正小标宋简体" w:hAnsi="Calibri" w:cs="Times New Roman"/>
          <w:sz w:val="44"/>
          <w:szCs w:val="44"/>
        </w:rPr>
      </w:pPr>
      <w:bookmarkStart w:id="1" w:name="_GoBack"/>
      <w:bookmarkEnd w:id="1"/>
      <w:r>
        <w:rPr>
          <w:rFonts w:ascii="方正小标宋简体" w:eastAsia="方正小标宋简体" w:hAnsi="Calibri" w:cs="Times New Roman"/>
          <w:sz w:val="44"/>
          <w:szCs w:val="44"/>
        </w:rPr>
        <w:lastRenderedPageBreak/>
        <w:t>20</w:t>
      </w:r>
      <w:r>
        <w:rPr>
          <w:rFonts w:ascii="方正小标宋简体" w:eastAsia="方正小标宋简体" w:hAnsi="Calibri" w:cs="Times New Roman" w:hint="eastAsia"/>
          <w:sz w:val="44"/>
          <w:szCs w:val="44"/>
        </w:rPr>
        <w:t>2</w:t>
      </w:r>
      <w:r w:rsidR="00CD1537">
        <w:rPr>
          <w:rFonts w:ascii="方正小标宋简体" w:eastAsia="方正小标宋简体" w:hAnsi="Calibri" w:cs="Times New Roman" w:hint="eastAsia"/>
          <w:sz w:val="44"/>
          <w:szCs w:val="44"/>
        </w:rPr>
        <w:t>1</w:t>
      </w:r>
      <w:r>
        <w:rPr>
          <w:rFonts w:ascii="方正小标宋简体" w:eastAsia="方正小标宋简体" w:hAnsi="Calibri" w:cs="Times New Roman"/>
          <w:sz w:val="44"/>
          <w:szCs w:val="44"/>
        </w:rPr>
        <w:t>年职业发展与就业创业工作研究课题</w:t>
      </w:r>
      <w:r>
        <w:rPr>
          <w:rFonts w:ascii="方正小标宋简体" w:eastAsia="方正小标宋简体" w:hAnsi="Calibri" w:cs="Times New Roman" w:hint="eastAsia"/>
          <w:sz w:val="44"/>
          <w:szCs w:val="44"/>
        </w:rPr>
        <w:t>申报</w:t>
      </w:r>
      <w:r>
        <w:rPr>
          <w:rFonts w:ascii="方正小标宋简体" w:eastAsia="方正小标宋简体" w:hAnsi="Calibri" w:cs="Times New Roman"/>
          <w:sz w:val="44"/>
          <w:szCs w:val="44"/>
        </w:rPr>
        <w:t>指南</w:t>
      </w:r>
    </w:p>
    <w:p w:rsidR="0001571F" w:rsidRPr="003E20F9" w:rsidRDefault="0001571F" w:rsidP="00025866">
      <w:pPr>
        <w:spacing w:line="520" w:lineRule="exact"/>
        <w:ind w:leftChars="-295" w:left="-619" w:rightChars="-27" w:right="-57" w:firstLineChars="200" w:firstLine="602"/>
        <w:rPr>
          <w:rFonts w:ascii="仿宋_GB2312" w:eastAsia="仿宋_GB2312" w:hAnsi="Calibri" w:cs="Times New Roman"/>
          <w:b/>
          <w:bCs/>
          <w:color w:val="000000"/>
          <w:sz w:val="30"/>
          <w:szCs w:val="30"/>
        </w:rPr>
      </w:pPr>
    </w:p>
    <w:p w:rsidR="00CD1537" w:rsidRPr="00CD1537" w:rsidRDefault="00CD1537" w:rsidP="00025866">
      <w:pPr>
        <w:widowControl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Ansi="宋体" w:cs="黑体" w:hint="eastAsia"/>
          <w:b/>
          <w:color w:val="000000"/>
          <w:kern w:val="0"/>
          <w:sz w:val="30"/>
          <w:szCs w:val="30"/>
          <w:lang w:bidi="ar"/>
        </w:rPr>
        <w:t xml:space="preserve">就业创业政策与管理（包括但不限定） 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1、高校毕业生就业创业促进政策研究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2、深化新时代教育评价改革背景下高校就业创业工作评价体系研究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3、招生、人才培养与就业的联动机制研究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4、常态化疫情防控下高校毕业生就业应对机制研究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5、就业弱势群体的帮扶机制研究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6、毕业生就业质量评价与跟踪调查研究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7、毕业生“慢就业”现象及应对策略研究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 xml:space="preserve">8、高校大学生就业创业指导服务的提升策略研究 </w:t>
      </w:r>
    </w:p>
    <w:p w:rsidR="00CD1537" w:rsidRPr="00CD1537" w:rsidRDefault="00CD1537" w:rsidP="00025866">
      <w:pPr>
        <w:widowControl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Ansi="宋体" w:cs="黑体" w:hint="eastAsia"/>
          <w:b/>
          <w:color w:val="000000"/>
          <w:kern w:val="0"/>
          <w:sz w:val="30"/>
          <w:szCs w:val="30"/>
          <w:lang w:bidi="ar"/>
        </w:rPr>
        <w:t xml:space="preserve">职业发展与就业创业指导（包括但不限定） 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1、“十四五”时期地方本科高校创新创业教育体系构建研究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2、</w:t>
      </w:r>
      <w:proofErr w:type="gramStart"/>
      <w:r w:rsidRPr="00CD1537">
        <w:rPr>
          <w:rFonts w:ascii="仿宋_GB2312" w:eastAsia="仿宋_GB2312" w:hint="eastAsia"/>
          <w:sz w:val="30"/>
          <w:szCs w:val="30"/>
        </w:rPr>
        <w:t>课程思政理念</w:t>
      </w:r>
      <w:proofErr w:type="gramEnd"/>
      <w:r w:rsidRPr="00CD1537">
        <w:rPr>
          <w:rFonts w:ascii="仿宋_GB2312" w:eastAsia="仿宋_GB2312" w:hint="eastAsia"/>
          <w:sz w:val="30"/>
          <w:szCs w:val="30"/>
        </w:rPr>
        <w:t>下的就业创业指导课程教学改革研究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3、地方本科高校就业创业指导课程建设研究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4、就业创业主题校园文化建设研究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5、基于XXX行业发展与专业现状的大学生就业创业指导研究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6、数字经济背景</w:t>
      </w:r>
      <w:proofErr w:type="gramStart"/>
      <w:r w:rsidRPr="00CD1537">
        <w:rPr>
          <w:rFonts w:ascii="仿宋_GB2312" w:eastAsia="仿宋_GB2312" w:hint="eastAsia"/>
          <w:sz w:val="30"/>
          <w:szCs w:val="30"/>
        </w:rPr>
        <w:t>下地方</w:t>
      </w:r>
      <w:proofErr w:type="gramEnd"/>
      <w:r w:rsidRPr="00CD1537">
        <w:rPr>
          <w:rFonts w:ascii="仿宋_GB2312" w:eastAsia="仿宋_GB2312" w:hint="eastAsia"/>
          <w:sz w:val="30"/>
          <w:szCs w:val="30"/>
        </w:rPr>
        <w:t>本科高校创新创业教育改革研究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7、地方本科高校创新创业教育高质量发展研究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8、“新学科”建设与创新创业教育改革研究</w:t>
      </w:r>
    </w:p>
    <w:p w:rsidR="00CD1537" w:rsidRPr="00CD1537" w:rsidRDefault="00CD1537" w:rsidP="00025866">
      <w:pPr>
        <w:widowControl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Ansi="宋体" w:cs="黑体" w:hint="eastAsia"/>
          <w:b/>
          <w:color w:val="000000"/>
          <w:kern w:val="0"/>
          <w:sz w:val="30"/>
          <w:szCs w:val="30"/>
          <w:lang w:bidi="ar"/>
        </w:rPr>
        <w:t xml:space="preserve">就业市场与渠道（包括但不限定） 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1、社会需求、就业市场与信息化建设研究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2、就业与实习实训一体化融合研究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 xml:space="preserve">3、大学生就业市场优化研究 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lastRenderedPageBreak/>
        <w:t>4、高校毕业生新就业形态研究</w:t>
      </w:r>
    </w:p>
    <w:p w:rsidR="00CD1537" w:rsidRP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5、高校毕业生就业渠道拓宽路径研究</w:t>
      </w:r>
    </w:p>
    <w:p w:rsidR="00CD1537" w:rsidRDefault="00CD1537" w:rsidP="00025866">
      <w:pPr>
        <w:widowControl/>
        <w:adjustRightInd w:val="0"/>
        <w:snapToGrid w:val="0"/>
        <w:spacing w:line="520" w:lineRule="exact"/>
        <w:ind w:rightChars="-27" w:right="-57"/>
        <w:rPr>
          <w:rFonts w:ascii="仿宋_GB2312" w:eastAsia="仿宋_GB2312"/>
          <w:sz w:val="30"/>
          <w:szCs w:val="30"/>
        </w:rPr>
      </w:pPr>
      <w:r w:rsidRPr="00CD1537">
        <w:rPr>
          <w:rFonts w:ascii="仿宋_GB2312" w:eastAsia="仿宋_GB2312" w:hint="eastAsia"/>
          <w:sz w:val="30"/>
          <w:szCs w:val="30"/>
        </w:rPr>
        <w:t>6、高校毕业生就业市场开发与维护实践研究</w:t>
      </w:r>
    </w:p>
    <w:p w:rsidR="00CD1537" w:rsidRDefault="00CD1537" w:rsidP="00025866">
      <w:pPr>
        <w:widowControl/>
        <w:ind w:rightChars="-27" w:right="-57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br w:type="page"/>
      </w:r>
    </w:p>
    <w:p w:rsidR="0001571F" w:rsidRDefault="006527E3" w:rsidP="00025866">
      <w:pPr>
        <w:spacing w:line="520" w:lineRule="exact"/>
        <w:ind w:rightChars="-27" w:right="-57"/>
        <w:jc w:val="center"/>
        <w:rPr>
          <w:rFonts w:ascii="方正小标宋简体" w:eastAsia="方正小标宋简体" w:hAnsi="Calibri" w:cs="Times New Roman"/>
          <w:sz w:val="44"/>
          <w:szCs w:val="44"/>
        </w:rPr>
      </w:pPr>
      <w:r>
        <w:rPr>
          <w:rFonts w:ascii="方正小标宋简体" w:eastAsia="方正小标宋简体" w:hAnsi="Calibri" w:cs="Times New Roman" w:hint="eastAsia"/>
          <w:sz w:val="44"/>
          <w:szCs w:val="44"/>
        </w:rPr>
        <w:lastRenderedPageBreak/>
        <w:t>淮南师范学院202</w:t>
      </w:r>
      <w:r w:rsidR="00D2307D">
        <w:rPr>
          <w:rFonts w:ascii="方正小标宋简体" w:eastAsia="方正小标宋简体" w:hAnsi="Calibri" w:cs="Times New Roman" w:hint="eastAsia"/>
          <w:sz w:val="44"/>
          <w:szCs w:val="44"/>
        </w:rPr>
        <w:t>1</w:t>
      </w:r>
      <w:r>
        <w:rPr>
          <w:rFonts w:ascii="方正小标宋简体" w:eastAsia="方正小标宋简体" w:hAnsi="Calibri" w:cs="Times New Roman" w:hint="eastAsia"/>
          <w:sz w:val="44"/>
          <w:szCs w:val="44"/>
        </w:rPr>
        <w:t>年科研项目基础教育研究专项研究项目申报指南</w:t>
      </w:r>
    </w:p>
    <w:p w:rsidR="0001571F" w:rsidRDefault="0001571F" w:rsidP="00025866">
      <w:pPr>
        <w:spacing w:line="520" w:lineRule="exact"/>
        <w:ind w:rightChars="-27" w:right="-57"/>
        <w:rPr>
          <w:rFonts w:ascii="方正小标宋简体" w:eastAsia="方正小标宋简体" w:hAnsi="Calibri" w:cs="Times New Roman"/>
          <w:sz w:val="44"/>
          <w:szCs w:val="44"/>
        </w:rPr>
      </w:pP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一、淮南师范学院2021年科研项目基础教育</w:t>
      </w:r>
      <w:proofErr w:type="gramStart"/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专项以</w:t>
      </w:r>
      <w:proofErr w:type="gramEnd"/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基础教育的理论与实践问题为主要研究领域。申报者应准确把握项目实施的指导思想和主攻方向，选题时要紧紧围绕基础教育教育改革和发展中的理论与实践问题，突出针对性、实践性和创新性，力戒低水平重复研究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二、项目采用“双负责</w:t>
      </w:r>
      <w:proofErr w:type="gramStart"/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人制</w:t>
      </w:r>
      <w:proofErr w:type="gramEnd"/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”，其中一名为一线基础教育工作者，具有较强的研究和实践能力。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三、项目分为重点研究项目和一般研究项目两类。选题要体现鲜明的问题导向和创新意识。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1、申报重点项目的申请人可参考安徽省2021年度教育重点工作（部分）内容选择研究领域和方向，自拟题目，课题名称的表述应科学、严谨、规范、简明。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（1）实施德智体美劳“五大行动”全面提高育人质量的研究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落实立德树人根本任务，“德育铸魂、智育提质、体教融合、美育熏陶、劳动促进”人才培养模式的行动研究；实施“三全育人”，创新学校思想政治教育新模式；“从小学党史 永远跟党走”，讲好党史红色故事主题教育研究。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（2）</w:t>
      </w:r>
      <w:proofErr w:type="gramStart"/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完善普</w:t>
      </w:r>
      <w:proofErr w:type="gramEnd"/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惠性学前教育保障机制研究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多渠道扩大普惠性学前教育资源，落实《安徽省扶持和规范普惠性幼儿园发展的意见》；健全学前教育保障机制，推动学前教育规范发展；大力推进幼儿园与小学科学衔接，提高保教质量。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（3）推进义务教育优质均衡发展研究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lastRenderedPageBreak/>
        <w:t>优化义务教育学校城乡布局；完善义务教育保障长效机制研究；义务教育学校标准化建设研究；农村义务教育学校标准化建设的问题与路径研究；区域推进义务教育学校标准化建设的典型经验研究。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（4）深化基础教育改革，全面提高基础教育质量研究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贯彻《安徽省深化基础教育改革全面提高育人质量行动计划》，办好人民满意的教育，落实《教育部等八部门关于进一步激发中小学办学活力的若干意见》；打造基础教育精品课堂，构建高质量课堂教学模式；加强学校作业管理，提升教育效能，实现“轻负高质”；提升师生健康素养、实践健康生活方式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（5）高考综合改革与普通高中育人方式变革研究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新高考背景下高中教育改革与发展研究；落实我省高考配套改革措施的研究；新高考背景下高</w:t>
      </w:r>
      <w:proofErr w:type="gramStart"/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中选科</w:t>
      </w:r>
      <w:proofErr w:type="gramEnd"/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现状与指导策略研究；深化高中课程改革，培育学生核心素养；推进新课程、新教材改革，促进普通高中特色多样化发展研究。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（6）积极推进教育信息化建设研究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加快智慧学校建设；高质量发展“互联网+教育”推进教育现代化；中小学线上教育资源的建设与应用研究；智慧学校环境下的教学模式、教学方法创新研究。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（7）新时代教师专业能力发展研究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教育信息化促进教师专业发展及教育信息技术应用能力提升研究；均衡配置县域内城乡师资力量，新时代教师专业能力提升路径研究；加强教研和科研队伍建设，建立健全省、市、县（区）、校四级教研工作体系的理论与实践范式研究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（8）深化新时代教育评价改革研究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教育评价改革指导教育教学的实践研究；区域基础教育质量</w:t>
      </w: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lastRenderedPageBreak/>
        <w:t>评价指标体系研究；义务教育质量检测结果运用研究；创新德智体美劳过程性评价办法，完善学生综合素质评价体系研究。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（9）推进教育督导体制机制改革研究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完善督导体制机制，健全地方各级政府履行教育职责的分级督导评价体制；加强对各级各类学校办学行为、教育质量和教育热点难点的评估监测研究。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仿宋_GB2312" w:eastAsia="仿宋_GB2312" w:hAnsi="Calibri" w:cs="Times New Roman"/>
          <w:color w:val="000000"/>
          <w:sz w:val="30"/>
          <w:szCs w:val="30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2、申报一般项目，可依据重点课题的研究领域和方向，也可根据自身的研究基础和特长、或结合淮南市基础教育实际需要选择研究内容。综合类研究要密切关注基础教育改革与发展中亟待解决的全局性、战略性和前瞻性问题；管理类研究要立足现代学校制度建设、教育治理结构现代化和信息化的广泛应用，着力于管理模式创新和各项教育政策的有效落实，促进教育管理水平、质量和效率的提升；课程与教学类研究突出对教育教学改革成功经验的科学总结，基于新课程、新标准、新环境的教育教学实践探索。</w:t>
      </w:r>
    </w:p>
    <w:p w:rsidR="003E20F9" w:rsidRDefault="003E20F9" w:rsidP="00025866">
      <w:pPr>
        <w:spacing w:line="520" w:lineRule="exact"/>
        <w:ind w:rightChars="-27" w:right="-57" w:firstLineChars="200" w:firstLine="600"/>
        <w:rPr>
          <w:rFonts w:ascii="宋体" w:eastAsia="宋体" w:hAnsi="宋体"/>
          <w:sz w:val="28"/>
          <w:szCs w:val="28"/>
        </w:rPr>
      </w:pPr>
      <w:r>
        <w:rPr>
          <w:rFonts w:ascii="仿宋_GB2312" w:eastAsia="仿宋_GB2312" w:hAnsi="Calibri" w:cs="Times New Roman" w:hint="eastAsia"/>
          <w:color w:val="000000"/>
          <w:sz w:val="30"/>
          <w:szCs w:val="30"/>
        </w:rPr>
        <w:t>四、申报者应在本项目的选题范围内，精心选择具体研究课题，认真做好课题论证和研究设计。</w:t>
      </w:r>
    </w:p>
    <w:p w:rsidR="0001571F" w:rsidRPr="003E20F9" w:rsidRDefault="0001571F" w:rsidP="00025866">
      <w:pPr>
        <w:spacing w:line="520" w:lineRule="exact"/>
        <w:ind w:rightChars="-27" w:right="-57" w:firstLineChars="200" w:firstLine="480"/>
        <w:rPr>
          <w:rFonts w:ascii="Times New Roman" w:eastAsia="仿宋" w:hAnsi="仿宋" w:cs="Times New Roman"/>
          <w:sz w:val="24"/>
        </w:rPr>
      </w:pPr>
    </w:p>
    <w:sectPr w:rsidR="0001571F" w:rsidRPr="003E20F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A1C" w:rsidRDefault="00C82A1C">
      <w:r>
        <w:separator/>
      </w:r>
    </w:p>
  </w:endnote>
  <w:endnote w:type="continuationSeparator" w:id="0">
    <w:p w:rsidR="00C82A1C" w:rsidRDefault="00C82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97110"/>
    </w:sdtPr>
    <w:sdtEndPr/>
    <w:sdtContent>
      <w:p w:rsidR="0001571F" w:rsidRDefault="006527E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5D3" w:rsidRPr="00E245D3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01571F" w:rsidRDefault="000157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A1C" w:rsidRDefault="00C82A1C">
      <w:r>
        <w:separator/>
      </w:r>
    </w:p>
  </w:footnote>
  <w:footnote w:type="continuationSeparator" w:id="0">
    <w:p w:rsidR="00C82A1C" w:rsidRDefault="00C82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3C8EE"/>
    <w:multiLevelType w:val="singleLevel"/>
    <w:tmpl w:val="4293C8EE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21D39E5"/>
    <w:rsid w:val="0001571F"/>
    <w:rsid w:val="00024B5F"/>
    <w:rsid w:val="00025866"/>
    <w:rsid w:val="00064CF9"/>
    <w:rsid w:val="000F728C"/>
    <w:rsid w:val="00134DE0"/>
    <w:rsid w:val="00213D57"/>
    <w:rsid w:val="00222E91"/>
    <w:rsid w:val="00241D6C"/>
    <w:rsid w:val="00326A0E"/>
    <w:rsid w:val="00344DBE"/>
    <w:rsid w:val="003E20F9"/>
    <w:rsid w:val="004173FE"/>
    <w:rsid w:val="00422EF8"/>
    <w:rsid w:val="004275BA"/>
    <w:rsid w:val="00471FBA"/>
    <w:rsid w:val="004C7758"/>
    <w:rsid w:val="004F5351"/>
    <w:rsid w:val="00541690"/>
    <w:rsid w:val="005571C1"/>
    <w:rsid w:val="0058243A"/>
    <w:rsid w:val="00592D5A"/>
    <w:rsid w:val="005D2E79"/>
    <w:rsid w:val="006527E3"/>
    <w:rsid w:val="00727D76"/>
    <w:rsid w:val="007602F9"/>
    <w:rsid w:val="00771D78"/>
    <w:rsid w:val="007B2103"/>
    <w:rsid w:val="0086490C"/>
    <w:rsid w:val="00892B72"/>
    <w:rsid w:val="009229C0"/>
    <w:rsid w:val="00997F1D"/>
    <w:rsid w:val="00AF47C7"/>
    <w:rsid w:val="00B53503"/>
    <w:rsid w:val="00B95B5D"/>
    <w:rsid w:val="00C36BC8"/>
    <w:rsid w:val="00C82A1C"/>
    <w:rsid w:val="00CD1537"/>
    <w:rsid w:val="00D2307D"/>
    <w:rsid w:val="00E21D9D"/>
    <w:rsid w:val="00E245D3"/>
    <w:rsid w:val="00E579F1"/>
    <w:rsid w:val="00E82CC1"/>
    <w:rsid w:val="00F15A8E"/>
    <w:rsid w:val="00F87EE5"/>
    <w:rsid w:val="00FA0A83"/>
    <w:rsid w:val="00FE799E"/>
    <w:rsid w:val="1E1832DC"/>
    <w:rsid w:val="221D39E5"/>
    <w:rsid w:val="222C73C0"/>
    <w:rsid w:val="2B524BDC"/>
    <w:rsid w:val="31532EC9"/>
    <w:rsid w:val="3FD13B02"/>
    <w:rsid w:val="41206F86"/>
    <w:rsid w:val="427F6290"/>
    <w:rsid w:val="4AB435AC"/>
    <w:rsid w:val="57DB1D02"/>
    <w:rsid w:val="5CAE4432"/>
    <w:rsid w:val="734C1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497</Words>
  <Characters>2839</Characters>
  <Application>Microsoft Office Word</Application>
  <DocSecurity>0</DocSecurity>
  <Lines>23</Lines>
  <Paragraphs>6</Paragraphs>
  <ScaleCrop>false</ScaleCrop>
  <Company>Microsoft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孙大军</dc:creator>
  <cp:lastModifiedBy>孙业国</cp:lastModifiedBy>
  <cp:revision>23</cp:revision>
  <cp:lastPrinted>2020-11-19T00:42:00Z</cp:lastPrinted>
  <dcterms:created xsi:type="dcterms:W3CDTF">2020-04-15T07:28:00Z</dcterms:created>
  <dcterms:modified xsi:type="dcterms:W3CDTF">2021-06-11T08:00:00Z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